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E2C" w:rsidRPr="00C4531A" w:rsidRDefault="00A03E2C" w:rsidP="00C4531A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3B6E2F">
        <w:rPr>
          <w:rFonts w:ascii="Times New Roman" w:hAnsi="Times New Roman"/>
          <w:b/>
          <w:sz w:val="24"/>
          <w:szCs w:val="24"/>
        </w:rPr>
        <w:t>JRP.261.10.2021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snapToGrid w:val="0"/>
          <w:sz w:val="24"/>
          <w:szCs w:val="24"/>
          <w:lang w:eastAsia="pl-PL"/>
        </w:rPr>
        <w:t>Bodzentyn, 12.08</w:t>
      </w:r>
      <w:r w:rsidRPr="00C4531A">
        <w:rPr>
          <w:rFonts w:ascii="Times New Roman" w:hAnsi="Times New Roman"/>
          <w:b/>
          <w:snapToGrid w:val="0"/>
          <w:sz w:val="24"/>
          <w:szCs w:val="24"/>
          <w:lang w:eastAsia="pl-PL"/>
        </w:rPr>
        <w:t>.2021 r.</w:t>
      </w:r>
    </w:p>
    <w:p w:rsidR="00A03E2C" w:rsidRDefault="00A03E2C" w:rsidP="00C4531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A03E2C" w:rsidRDefault="00A03E2C" w:rsidP="00C4531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OGŁOSZENIE O WYBORZE WYKONAWCY</w:t>
      </w:r>
    </w:p>
    <w:p w:rsidR="00A03E2C" w:rsidRPr="001A5433" w:rsidRDefault="00A03E2C" w:rsidP="00C4531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A03E2C" w:rsidRDefault="00A03E2C" w:rsidP="0023402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Dotyczy postępowania przetargowego na: </w:t>
      </w:r>
      <w:r w:rsidRPr="003B6E2F">
        <w:rPr>
          <w:rFonts w:ascii="Times New Roman" w:hAnsi="Times New Roman"/>
          <w:b/>
          <w:bCs/>
          <w:sz w:val="24"/>
          <w:szCs w:val="24"/>
        </w:rPr>
        <w:t>Dokończe</w:t>
      </w:r>
      <w:r>
        <w:rPr>
          <w:rFonts w:ascii="Times New Roman" w:hAnsi="Times New Roman"/>
          <w:b/>
          <w:bCs/>
          <w:sz w:val="24"/>
          <w:szCs w:val="24"/>
        </w:rPr>
        <w:t>nie dostaw i prac montażowych w </w:t>
      </w:r>
      <w:r w:rsidRPr="003B6E2F">
        <w:rPr>
          <w:rFonts w:ascii="Times New Roman" w:hAnsi="Times New Roman"/>
          <w:b/>
          <w:bCs/>
          <w:sz w:val="24"/>
          <w:szCs w:val="24"/>
        </w:rPr>
        <w:t>ramach wykonawstwa zastępczego dla zadania pn. Rozbudowa i modernizacja istniejącej oczyszczalni ścieków w Bo</w:t>
      </w:r>
      <w:r>
        <w:rPr>
          <w:rFonts w:ascii="Times New Roman" w:hAnsi="Times New Roman"/>
          <w:b/>
          <w:bCs/>
          <w:sz w:val="24"/>
          <w:szCs w:val="24"/>
        </w:rPr>
        <w:t>dzentynie w ramach projektu pn. </w:t>
      </w:r>
      <w:r w:rsidRPr="003B6E2F">
        <w:rPr>
          <w:rFonts w:ascii="Times New Roman" w:hAnsi="Times New Roman"/>
          <w:b/>
          <w:bCs/>
          <w:sz w:val="24"/>
          <w:szCs w:val="24"/>
        </w:rPr>
        <w:t>„Uporządkowanie gospodarki wodno – ściekow</w:t>
      </w:r>
      <w:r>
        <w:rPr>
          <w:rFonts w:ascii="Times New Roman" w:hAnsi="Times New Roman"/>
          <w:b/>
          <w:bCs/>
          <w:sz w:val="24"/>
          <w:szCs w:val="24"/>
        </w:rPr>
        <w:t>ej w Aglomeracji Bodzentyn” – w </w:t>
      </w:r>
      <w:r w:rsidRPr="003B6E2F">
        <w:rPr>
          <w:rFonts w:ascii="Times New Roman" w:hAnsi="Times New Roman"/>
          <w:b/>
          <w:bCs/>
          <w:sz w:val="24"/>
          <w:szCs w:val="24"/>
        </w:rPr>
        <w:t>zakresie wykonania wentylacji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A03E2C" w:rsidRDefault="00A03E2C" w:rsidP="00572995">
      <w:pPr>
        <w:widowControl w:val="0"/>
        <w:spacing w:after="0" w:line="240" w:lineRule="auto"/>
        <w:ind w:firstLine="420"/>
        <w:jc w:val="both"/>
        <w:rPr>
          <w:rFonts w:ascii="Times New Roman" w:hAnsi="Times New Roman"/>
          <w:sz w:val="24"/>
          <w:szCs w:val="24"/>
        </w:rPr>
      </w:pPr>
    </w:p>
    <w:p w:rsidR="00A03E2C" w:rsidRDefault="00A03E2C" w:rsidP="00572995">
      <w:pPr>
        <w:pStyle w:val="v1msonormal"/>
        <w:spacing w:before="0" w:beforeAutospacing="0" w:after="0" w:afterAutospacing="0"/>
        <w:jc w:val="both"/>
        <w:rPr>
          <w:b/>
          <w:bCs/>
        </w:rPr>
      </w:pPr>
      <w:r w:rsidRPr="00572995">
        <w:rPr>
          <w:bCs/>
        </w:rPr>
        <w:t>Informuję, że</w:t>
      </w:r>
      <w:r w:rsidRPr="00572995">
        <w:t xml:space="preserve"> w wyniku rozstrzygnięcia przedmiotowego postępowania na wykonawcę zadania </w:t>
      </w:r>
      <w:r w:rsidRPr="00572995">
        <w:rPr>
          <w:bCs/>
        </w:rPr>
        <w:t>została wybrana</w:t>
      </w:r>
      <w:r w:rsidRPr="00572995">
        <w:t xml:space="preserve"> firma </w:t>
      </w:r>
      <w:r>
        <w:rPr>
          <w:b/>
          <w:bCs/>
        </w:rPr>
        <w:t>HEDSON ENERGY Arkadiusz Banasik, ul. Tobrucka 9, 25-220 Kielce.</w:t>
      </w:r>
    </w:p>
    <w:p w:rsidR="00A03E2C" w:rsidRPr="00572995" w:rsidRDefault="00A03E2C" w:rsidP="0057299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A03E2C" w:rsidRPr="00572995" w:rsidRDefault="00A03E2C" w:rsidP="00572995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2995">
        <w:rPr>
          <w:rFonts w:ascii="Times New Roman" w:hAnsi="Times New Roman"/>
          <w:sz w:val="24"/>
          <w:szCs w:val="24"/>
        </w:rPr>
        <w:tab/>
        <w:t>Oferta spełnia wymogi określone w ustawie – Prawo zamówień publicznych, specyfikacji warunków zam</w:t>
      </w:r>
      <w:r>
        <w:rPr>
          <w:rFonts w:ascii="Times New Roman" w:hAnsi="Times New Roman"/>
          <w:sz w:val="24"/>
          <w:szCs w:val="24"/>
        </w:rPr>
        <w:t>ówienia oraz otrzymała następującą liczbę punktów w </w:t>
      </w:r>
      <w:r w:rsidRPr="00572995">
        <w:rPr>
          <w:rFonts w:ascii="Times New Roman" w:hAnsi="Times New Roman"/>
          <w:sz w:val="24"/>
          <w:szCs w:val="24"/>
        </w:rPr>
        <w:t xml:space="preserve"> kryteriach: </w:t>
      </w:r>
    </w:p>
    <w:p w:rsidR="00A03E2C" w:rsidRPr="00572995" w:rsidRDefault="00A03E2C" w:rsidP="00572995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2995">
        <w:rPr>
          <w:rFonts w:ascii="Times New Roman" w:hAnsi="Times New Roman"/>
          <w:sz w:val="24"/>
          <w:szCs w:val="24"/>
        </w:rPr>
        <w:t xml:space="preserve">cena – 60,00 pkt, </w:t>
      </w:r>
      <w:r>
        <w:rPr>
          <w:rFonts w:ascii="Times New Roman" w:hAnsi="Times New Roman"/>
          <w:sz w:val="24"/>
          <w:szCs w:val="24"/>
        </w:rPr>
        <w:t>okres gwarancji – 1</w:t>
      </w:r>
      <w:r w:rsidRPr="00572995">
        <w:rPr>
          <w:rFonts w:ascii="Times New Roman" w:hAnsi="Times New Roman"/>
          <w:sz w:val="24"/>
          <w:szCs w:val="24"/>
        </w:rPr>
        <w:t>0,00 pkt</w:t>
      </w:r>
      <w:r>
        <w:rPr>
          <w:rFonts w:ascii="Times New Roman" w:hAnsi="Times New Roman"/>
          <w:sz w:val="24"/>
          <w:szCs w:val="24"/>
        </w:rPr>
        <w:t>,</w:t>
      </w:r>
      <w:r w:rsidRPr="005729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Łączna punktacja – 70</w:t>
      </w:r>
      <w:r w:rsidRPr="00572995">
        <w:rPr>
          <w:rFonts w:ascii="Times New Roman" w:hAnsi="Times New Roman"/>
          <w:sz w:val="24"/>
          <w:szCs w:val="24"/>
        </w:rPr>
        <w:t>,00 pkt</w:t>
      </w:r>
      <w:r>
        <w:rPr>
          <w:rFonts w:ascii="Times New Roman" w:hAnsi="Times New Roman"/>
          <w:sz w:val="24"/>
          <w:szCs w:val="24"/>
        </w:rPr>
        <w:t>.</w:t>
      </w:r>
    </w:p>
    <w:p w:rsidR="00A03E2C" w:rsidRPr="00572995" w:rsidRDefault="00A03E2C" w:rsidP="005729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3E2C" w:rsidRPr="004F430C" w:rsidRDefault="00A03E2C" w:rsidP="004F430C">
      <w:pPr>
        <w:widowControl w:val="0"/>
        <w:spacing w:after="0" w:line="240" w:lineRule="auto"/>
        <w:ind w:firstLine="420"/>
        <w:jc w:val="both"/>
        <w:rPr>
          <w:rFonts w:ascii="Times New Roman" w:hAnsi="Times New Roman"/>
          <w:b/>
          <w:i/>
          <w:color w:val="002060"/>
          <w:sz w:val="24"/>
          <w:szCs w:val="24"/>
        </w:rPr>
      </w:pPr>
    </w:p>
    <w:sectPr w:rsidR="00A03E2C" w:rsidRPr="004F430C" w:rsidSect="00573E2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E2C" w:rsidRDefault="00A03E2C">
      <w:r>
        <w:separator/>
      </w:r>
    </w:p>
  </w:endnote>
  <w:endnote w:type="continuationSeparator" w:id="0">
    <w:p w:rsidR="00A03E2C" w:rsidRDefault="00A03E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E2C" w:rsidRPr="00691765" w:rsidRDefault="00A03E2C" w:rsidP="00092059">
    <w:pPr>
      <w:spacing w:after="0" w:line="240" w:lineRule="auto"/>
      <w:jc w:val="both"/>
      <w:rPr>
        <w:rFonts w:cs="Calibri"/>
        <w:sz w:val="16"/>
        <w:szCs w:val="16"/>
      </w:rPr>
    </w:pPr>
    <w:r w:rsidRPr="00691765">
      <w:rPr>
        <w:rFonts w:cs="Calibri"/>
        <w:sz w:val="16"/>
        <w:szCs w:val="16"/>
      </w:rPr>
      <w:t>PRZEDSIĘBIORSTWO USŁUG KOMUNALNYCH BODZENTYN SPÓŁKA Z OGRANICZONĄ ODPOWIEDZIALNOŚCIĄ Z SIEDZIBĄ W BODZENTYNIE, 26-010 BODZENTYN, UL. KIELECKA 83, WPISANA DO KRAJOWEGO REJESTRU SĄDOWEGO PROWADZONEGO PRZEZ SĄD REJONOWY W KIELCACH, X WYDZIAŁ GOSPODARCZY KRAJOWEGO REJESTRU SĄDOWEGO POD NUMEREM KRS: 0000619019, NIP: 657-29-23-542, REGON: 364523049, KAPITAŁ ZAKŁADOWY: 15</w:t>
    </w:r>
    <w:r>
      <w:rPr>
        <w:rFonts w:cs="Calibri"/>
        <w:sz w:val="16"/>
        <w:szCs w:val="16"/>
      </w:rPr>
      <w:t> 805 000</w:t>
    </w:r>
    <w:r w:rsidRPr="00691765">
      <w:rPr>
        <w:rFonts w:cs="Calibri"/>
        <w:sz w:val="16"/>
        <w:szCs w:val="16"/>
      </w:rPr>
      <w:t>,00 zł</w:t>
    </w:r>
  </w:p>
  <w:p w:rsidR="00A03E2C" w:rsidRDefault="00A03E2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E2C" w:rsidRDefault="00A03E2C">
      <w:r>
        <w:separator/>
      </w:r>
    </w:p>
  </w:footnote>
  <w:footnote w:type="continuationSeparator" w:id="0">
    <w:p w:rsidR="00A03E2C" w:rsidRDefault="00A03E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E2C" w:rsidRDefault="00A03E2C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-18.35pt;margin-top:.6pt;width:488.1pt;height:97.85pt;z-index:-251656192;visibility:visible" wrapcoords="-33 0 -33 21434 21600 21434 21600 0 -33 0">
          <v:imagedata r:id="rId1" o:title=""/>
          <w10:wrap type="tigh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A4FFA"/>
    <w:multiLevelType w:val="hybridMultilevel"/>
    <w:tmpl w:val="BB8C6A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66595"/>
    <w:multiLevelType w:val="hybridMultilevel"/>
    <w:tmpl w:val="BD18C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FB1EF4"/>
    <w:multiLevelType w:val="hybridMultilevel"/>
    <w:tmpl w:val="44968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0A95"/>
    <w:rsid w:val="00016525"/>
    <w:rsid w:val="000166D7"/>
    <w:rsid w:val="00040C83"/>
    <w:rsid w:val="00084E20"/>
    <w:rsid w:val="00092059"/>
    <w:rsid w:val="000D7DF1"/>
    <w:rsid w:val="001A5433"/>
    <w:rsid w:val="001B6D36"/>
    <w:rsid w:val="001D4805"/>
    <w:rsid w:val="0020799D"/>
    <w:rsid w:val="0021354E"/>
    <w:rsid w:val="0023402A"/>
    <w:rsid w:val="00271F5B"/>
    <w:rsid w:val="0028305B"/>
    <w:rsid w:val="00296F2D"/>
    <w:rsid w:val="002B3769"/>
    <w:rsid w:val="002D0A95"/>
    <w:rsid w:val="003A22EA"/>
    <w:rsid w:val="003B6E2F"/>
    <w:rsid w:val="003D1DD4"/>
    <w:rsid w:val="003F2EE0"/>
    <w:rsid w:val="004F430C"/>
    <w:rsid w:val="0052272E"/>
    <w:rsid w:val="00556AB0"/>
    <w:rsid w:val="00572995"/>
    <w:rsid w:val="00573E28"/>
    <w:rsid w:val="00577B0B"/>
    <w:rsid w:val="0061282C"/>
    <w:rsid w:val="006234D4"/>
    <w:rsid w:val="00623F28"/>
    <w:rsid w:val="00691765"/>
    <w:rsid w:val="006F2B8B"/>
    <w:rsid w:val="0072176A"/>
    <w:rsid w:val="007A2FF1"/>
    <w:rsid w:val="007B2591"/>
    <w:rsid w:val="007F3A56"/>
    <w:rsid w:val="008555A7"/>
    <w:rsid w:val="00897F78"/>
    <w:rsid w:val="008B39FC"/>
    <w:rsid w:val="008D219D"/>
    <w:rsid w:val="00936943"/>
    <w:rsid w:val="00A03E2C"/>
    <w:rsid w:val="00A76480"/>
    <w:rsid w:val="00AB0A66"/>
    <w:rsid w:val="00AC72F1"/>
    <w:rsid w:val="00AD543C"/>
    <w:rsid w:val="00AF5C44"/>
    <w:rsid w:val="00B9599F"/>
    <w:rsid w:val="00BF4E4C"/>
    <w:rsid w:val="00C2567A"/>
    <w:rsid w:val="00C3227B"/>
    <w:rsid w:val="00C4531A"/>
    <w:rsid w:val="00C7100B"/>
    <w:rsid w:val="00C934F6"/>
    <w:rsid w:val="00CC6664"/>
    <w:rsid w:val="00CF4ACB"/>
    <w:rsid w:val="00D37F75"/>
    <w:rsid w:val="00E137BA"/>
    <w:rsid w:val="00E32448"/>
    <w:rsid w:val="00E82192"/>
    <w:rsid w:val="00EE67FE"/>
    <w:rsid w:val="00EF760D"/>
    <w:rsid w:val="00F44275"/>
    <w:rsid w:val="00F45554"/>
    <w:rsid w:val="00F85F41"/>
    <w:rsid w:val="00FA2368"/>
    <w:rsid w:val="00FB2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E2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A5433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09205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84E20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09205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84E20"/>
    <w:rPr>
      <w:rFonts w:cs="Times New Roman"/>
      <w:lang w:eastAsia="en-US"/>
    </w:rPr>
  </w:style>
  <w:style w:type="paragraph" w:styleId="NormalWeb">
    <w:name w:val="Normal (Web)"/>
    <w:basedOn w:val="Normal"/>
    <w:uiPriority w:val="99"/>
    <w:rsid w:val="000920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v1msonormal">
    <w:name w:val="v1msonormal"/>
    <w:basedOn w:val="Normal"/>
    <w:uiPriority w:val="99"/>
    <w:rsid w:val="005729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2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396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3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39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39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104</TotalTime>
  <Pages>1</Pages>
  <Words>117</Words>
  <Characters>707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Bełdowska  Katarzyna</dc:creator>
  <cp:keywords/>
  <dc:description/>
  <cp:lastModifiedBy>Dorota Sęga</cp:lastModifiedBy>
  <cp:revision>15</cp:revision>
  <cp:lastPrinted>2021-04-16T06:45:00Z</cp:lastPrinted>
  <dcterms:created xsi:type="dcterms:W3CDTF">2021-01-25T14:13:00Z</dcterms:created>
  <dcterms:modified xsi:type="dcterms:W3CDTF">2021-08-12T10:14:00Z</dcterms:modified>
</cp:coreProperties>
</file>